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2017年湖南省教育厅科学研究项目申报活页</w:t>
      </w:r>
    </w:p>
    <w:p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注意：活页中不得出现申报人和参与人员姓名，申报单位等信息。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一、课题名称：</w:t>
      </w:r>
    </w:p>
    <w:p>
      <w:pPr>
        <w:spacing w:line="340" w:lineRule="exact"/>
        <w:rPr>
          <w:rFonts w:eastAsia="黑体"/>
          <w:b/>
          <w:bCs/>
          <w:sz w:val="18"/>
          <w:szCs w:val="18"/>
        </w:rPr>
      </w:pPr>
      <w:r>
        <w:rPr>
          <w:rFonts w:hint="eastAsia" w:eastAsia="黑体" w:cs="黑体"/>
          <w:b/>
          <w:bCs/>
          <w:sz w:val="28"/>
          <w:szCs w:val="28"/>
        </w:rPr>
        <w:t>二、立论依据</w:t>
      </w:r>
    </w:p>
    <w:p>
      <w:r>
        <w:t xml:space="preserve">  </w:t>
      </w:r>
      <w:r>
        <w:rPr>
          <w:rFonts w:hint="eastAsia" w:cs="宋体"/>
        </w:rPr>
        <w:t>（包括项目的研究意义、国内外研究现状分析）</w:t>
      </w:r>
      <w:r>
        <w:t xml:space="preserve"> </w:t>
      </w:r>
    </w:p>
    <w:tbl>
      <w:tblPr>
        <w:tblStyle w:val="12"/>
        <w:tblW w:w="104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1" w:type="dxa"/>
            <w:vAlign w:val="top"/>
          </w:tcPr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>
            <w:pPr>
              <w:tabs>
                <w:tab w:val="left" w:pos="480"/>
                <w:tab w:val="left" w:pos="1560"/>
              </w:tabs>
              <w:ind w:left="57" w:right="57"/>
              <w:rPr>
                <w:rFonts w:ascii="黑体" w:hAnsi="宋体" w:eastAsia="黑体"/>
                <w:sz w:val="24"/>
                <w:szCs w:val="24"/>
              </w:rPr>
            </w:pPr>
          </w:p>
          <w:p/>
        </w:tc>
      </w:tr>
    </w:tbl>
    <w:p>
      <w:pPr>
        <w:spacing w:line="312" w:lineRule="auto"/>
        <w:ind w:left="284" w:hanging="284"/>
        <w:rPr>
          <w:rFonts w:eastAsia="黑体" w:cs="黑体"/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 xml:space="preserve"> </w:t>
      </w:r>
      <w:r>
        <w:rPr>
          <w:sz w:val="18"/>
          <w:szCs w:val="18"/>
        </w:rPr>
        <w:t xml:space="preserve">  </w:t>
      </w:r>
      <w:r>
        <w:rPr>
          <w:rFonts w:hint="eastAsia" w:eastAsia="黑体" w:cs="黑体"/>
          <w:b/>
          <w:bCs/>
          <w:sz w:val="28"/>
          <w:szCs w:val="28"/>
        </w:rPr>
        <w:t>三、研究方案</w:t>
      </w:r>
    </w:p>
    <w:tbl>
      <w:tblPr>
        <w:tblStyle w:val="12"/>
        <w:tblW w:w="10411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1" w:type="dxa"/>
            <w:vAlign w:val="top"/>
          </w:tcPr>
          <w:p>
            <w:pPr>
              <w:spacing w:before="12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、研究目标、研究内容和拟解决的关键问题</w:t>
            </w:r>
          </w:p>
          <w:p>
            <w:pPr>
              <w:spacing w:before="12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、拟采取的研究方法及可行性分析</w:t>
            </w:r>
          </w:p>
          <w:p>
            <w:pPr>
              <w:spacing w:before="12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、本项目的创新之处</w:t>
            </w:r>
          </w:p>
          <w:p>
            <w:pPr>
              <w:spacing w:before="120"/>
              <w:ind w:left="57" w:right="57"/>
              <w:rPr>
                <w:rFonts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hint="eastAsia" w:cs="宋体"/>
                <w:sz w:val="24"/>
                <w:szCs w:val="24"/>
              </w:rPr>
              <w:t>预期研究进展</w:t>
            </w:r>
          </w:p>
          <w:p>
            <w:pPr>
              <w:spacing w:before="120"/>
              <w:ind w:left="57" w:right="57"/>
              <w:rPr>
                <w:rFonts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 w:cs="宋体"/>
                <w:sz w:val="24"/>
                <w:szCs w:val="24"/>
              </w:rPr>
              <w:t>．预期成果</w:t>
            </w: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ind w:right="57"/>
            </w:pPr>
          </w:p>
          <w:p>
            <w:pPr>
              <w:ind w:left="31680" w:leftChars="27" w:right="57" w:firstLine="31680" w:firstLineChars="200"/>
            </w:pPr>
          </w:p>
          <w:p>
            <w:pPr>
              <w:ind w:left="57" w:right="57"/>
            </w:pPr>
          </w:p>
          <w:p>
            <w:pPr>
              <w:ind w:left="57" w:right="57" w:firstLine="31680" w:firstLineChars="200"/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  <w:p>
            <w:pPr>
              <w:spacing w:line="312" w:lineRule="auto"/>
              <w:rPr>
                <w:rFonts w:eastAsia="黑体"/>
                <w:b/>
                <w:bCs/>
                <w:sz w:val="18"/>
                <w:szCs w:val="18"/>
              </w:rPr>
            </w:pPr>
          </w:p>
        </w:tc>
      </w:tr>
    </w:tbl>
    <w:p>
      <w:pPr>
        <w:ind w:left="482" w:right="57" w:hanging="425"/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四、研究基础</w:t>
      </w:r>
    </w:p>
    <w:tbl>
      <w:tblPr>
        <w:tblStyle w:val="12"/>
        <w:tblW w:w="10411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1" w:type="dxa"/>
            <w:vAlign w:val="top"/>
          </w:tcPr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ascii="黑体" w:eastAsia="黑体"/>
                <w:bCs/>
                <w:sz w:val="24"/>
                <w:szCs w:val="24"/>
              </w:rPr>
            </w:pPr>
          </w:p>
          <w:p>
            <w:pPr>
              <w:ind w:right="57"/>
              <w:rPr>
                <w:rFonts w:eastAsia="楷体"/>
                <w:sz w:val="28"/>
                <w:szCs w:val="28"/>
              </w:rPr>
            </w:pPr>
          </w:p>
        </w:tc>
      </w:tr>
    </w:tbl>
    <w:p>
      <w:pPr>
        <w:spacing w:line="360" w:lineRule="auto"/>
        <w:ind w:left="341" w:right="57" w:hanging="284"/>
        <w:rPr>
          <w:sz w:val="28"/>
          <w:szCs w:val="28"/>
        </w:rPr>
      </w:pPr>
      <w:r>
        <w:rPr>
          <w:b/>
          <w:bCs/>
          <w:sz w:val="24"/>
          <w:szCs w:val="24"/>
        </w:rPr>
        <w:br w:type="page"/>
      </w:r>
      <w:r>
        <w:rPr>
          <w:rFonts w:hint="eastAsia" w:eastAsia="黑体" w:cs="黑体"/>
          <w:b/>
          <w:bCs/>
          <w:sz w:val="28"/>
          <w:szCs w:val="28"/>
        </w:rPr>
        <w:t>五、经费预算</w:t>
      </w:r>
    </w:p>
    <w:tbl>
      <w:tblPr>
        <w:tblStyle w:val="12"/>
        <w:tblW w:w="1028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70"/>
        <w:gridCol w:w="1633"/>
        <w:gridCol w:w="65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8" w:hRule="exact"/>
        </w:trPr>
        <w:tc>
          <w:tcPr>
            <w:tcW w:w="207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支</w:t>
            </w:r>
            <w:r>
              <w:t xml:space="preserve"> </w:t>
            </w:r>
            <w:r>
              <w:rPr>
                <w:rFonts w:hint="eastAsia" w:cs="宋体"/>
              </w:rPr>
              <w:t>出</w:t>
            </w:r>
            <w:r>
              <w:t xml:space="preserve"> </w:t>
            </w:r>
            <w:r>
              <w:rPr>
                <w:rFonts w:hint="eastAsia" w:cs="宋体"/>
              </w:rPr>
              <w:t>科</w:t>
            </w:r>
            <w:r>
              <w:t xml:space="preserve"> </w:t>
            </w:r>
            <w:r>
              <w:rPr>
                <w:rFonts w:hint="eastAsia" w:cs="宋体"/>
              </w:rPr>
              <w:t>目</w:t>
            </w:r>
          </w:p>
        </w:tc>
        <w:tc>
          <w:tcPr>
            <w:tcW w:w="163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金</w:t>
            </w:r>
            <w:r>
              <w:t xml:space="preserve">  </w:t>
            </w:r>
            <w:r>
              <w:rPr>
                <w:rFonts w:hint="eastAsia" w:cs="宋体"/>
              </w:rPr>
              <w:t>额</w:t>
            </w:r>
          </w:p>
          <w:p>
            <w:pPr>
              <w:jc w:val="center"/>
            </w:pPr>
            <w:r>
              <w:rPr>
                <w:rFonts w:hint="eastAsia" w:cs="宋体"/>
              </w:rPr>
              <w:t>（万元）</w:t>
            </w:r>
          </w:p>
        </w:tc>
        <w:tc>
          <w:tcPr>
            <w:tcW w:w="6585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计</w:t>
            </w:r>
            <w:r>
              <w:t xml:space="preserve"> </w:t>
            </w:r>
            <w:r>
              <w:rPr>
                <w:rFonts w:hint="eastAsia" w:cs="宋体"/>
              </w:rPr>
              <w:t>算</w:t>
            </w:r>
            <w:r>
              <w:t xml:space="preserve"> </w:t>
            </w:r>
            <w:r>
              <w:rPr>
                <w:rFonts w:hint="eastAsia" w:cs="宋体"/>
              </w:rPr>
              <w:t>根</w:t>
            </w:r>
            <w:r>
              <w:t xml:space="preserve"> </w:t>
            </w:r>
            <w:r>
              <w:rPr>
                <w:rFonts w:hint="eastAsia" w:cs="宋体"/>
              </w:rPr>
              <w:t>据</w:t>
            </w:r>
            <w:r>
              <w:t xml:space="preserve"> </w:t>
            </w:r>
            <w:r>
              <w:rPr>
                <w:rFonts w:hint="eastAsia" w:cs="宋体"/>
              </w:rPr>
              <w:t>及</w:t>
            </w:r>
            <w:r>
              <w:t xml:space="preserve"> </w:t>
            </w:r>
            <w:r>
              <w:rPr>
                <w:rFonts w:hint="eastAsia" w:cs="宋体"/>
              </w:rPr>
              <w:t>理</w:t>
            </w:r>
            <w:r>
              <w:t xml:space="preserve"> </w:t>
            </w:r>
            <w:r>
              <w:rPr>
                <w:rFonts w:hint="eastAsia" w:cs="宋体"/>
              </w:rPr>
              <w:t>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20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633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6585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科研业务费</w:t>
            </w:r>
          </w:p>
        </w:tc>
        <w:tc>
          <w:tcPr>
            <w:tcW w:w="1633" w:type="dxa"/>
            <w:vAlign w:val="top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6585" w:type="dxa"/>
            <w:vAlign w:val="top"/>
          </w:tcPr>
          <w:p>
            <w:pPr>
              <w:widowControl/>
              <w:spacing w:line="440" w:lineRule="atLeast"/>
              <w:ind w:firstLine="480"/>
              <w:jc w:val="left"/>
              <w:rPr>
                <w:rFonts w:ascii="宋体" w:cs="宋体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实验材料费</w:t>
            </w:r>
          </w:p>
        </w:tc>
        <w:tc>
          <w:tcPr>
            <w:tcW w:w="1633" w:type="dxa"/>
            <w:vAlign w:val="top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6585" w:type="dxa"/>
            <w:vAlign w:val="top"/>
          </w:tcPr>
          <w:p>
            <w:pPr>
              <w:ind w:firstLine="31680" w:firstLineChars="200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仪器设备费</w:t>
            </w:r>
          </w:p>
        </w:tc>
        <w:tc>
          <w:tcPr>
            <w:tcW w:w="1633" w:type="dxa"/>
            <w:vAlign w:val="top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6585" w:type="dxa"/>
            <w:vAlign w:val="top"/>
          </w:tcPr>
          <w:p>
            <w:pPr>
              <w:widowControl/>
              <w:spacing w:line="440" w:lineRule="atLeast"/>
              <w:ind w:firstLine="480"/>
              <w:jc w:val="left"/>
              <w:rPr>
                <w:rFonts w:ascii="宋体" w:cs="宋体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相关经费</w:t>
            </w:r>
          </w:p>
        </w:tc>
        <w:tc>
          <w:tcPr>
            <w:tcW w:w="1633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6585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633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6585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633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6585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633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6585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633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6585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633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6585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633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6585" w:type="dxa"/>
            <w:vAlign w:val="top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</w:pPr>
          </w:p>
        </w:tc>
        <w:tc>
          <w:tcPr>
            <w:tcW w:w="1633" w:type="dxa"/>
            <w:vAlign w:val="top"/>
          </w:tcPr>
          <w:p>
            <w:pPr>
              <w:jc w:val="center"/>
            </w:pPr>
          </w:p>
        </w:tc>
        <w:tc>
          <w:tcPr>
            <w:tcW w:w="6585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2070" w:type="dxa"/>
            <w:vAlign w:val="top"/>
          </w:tcPr>
          <w:p>
            <w:pPr>
              <w:jc w:val="center"/>
            </w:pPr>
          </w:p>
        </w:tc>
        <w:tc>
          <w:tcPr>
            <w:tcW w:w="1633" w:type="dxa"/>
            <w:vAlign w:val="top"/>
          </w:tcPr>
          <w:p>
            <w:pPr>
              <w:jc w:val="center"/>
            </w:pPr>
          </w:p>
        </w:tc>
        <w:tc>
          <w:tcPr>
            <w:tcW w:w="6585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2070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</w:pPr>
          </w:p>
        </w:tc>
        <w:tc>
          <w:tcPr>
            <w:tcW w:w="1633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</w:pPr>
          </w:p>
        </w:tc>
        <w:tc>
          <w:tcPr>
            <w:tcW w:w="6585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</w:pPr>
          </w:p>
        </w:tc>
      </w:tr>
    </w:tbl>
    <w:p>
      <w:pPr>
        <w:spacing w:before="120" w:line="280" w:lineRule="exact"/>
        <w:rPr>
          <w:sz w:val="18"/>
          <w:szCs w:val="18"/>
        </w:rPr>
      </w:pPr>
      <w:r>
        <w:rPr>
          <w:rFonts w:hint="eastAsia" w:cs="宋体"/>
          <w:sz w:val="18"/>
          <w:szCs w:val="18"/>
        </w:rPr>
        <w:t>注</w:t>
      </w:r>
      <w:r>
        <w:rPr>
          <w:sz w:val="18"/>
          <w:szCs w:val="18"/>
        </w:rPr>
        <w:t xml:space="preserve">: </w:t>
      </w:r>
      <w:r>
        <w:rPr>
          <w:rFonts w:hint="eastAsia" w:cs="宋体"/>
          <w:sz w:val="18"/>
          <w:szCs w:val="18"/>
        </w:rPr>
        <w:t>预算支出科目按下列顺序填写</w:t>
      </w:r>
      <w:r>
        <w:rPr>
          <w:sz w:val="18"/>
          <w:szCs w:val="18"/>
        </w:rPr>
        <w:t xml:space="preserve">: 1. </w:t>
      </w:r>
      <w:r>
        <w:rPr>
          <w:rFonts w:hint="eastAsia" w:cs="宋体"/>
          <w:sz w:val="18"/>
          <w:szCs w:val="18"/>
        </w:rPr>
        <w:t>科研业务费</w:t>
      </w:r>
      <w:r>
        <w:rPr>
          <w:sz w:val="18"/>
          <w:szCs w:val="18"/>
        </w:rPr>
        <w:t xml:space="preserve">  2. </w:t>
      </w:r>
      <w:r>
        <w:rPr>
          <w:rFonts w:hint="eastAsia" w:cs="宋体"/>
          <w:sz w:val="18"/>
          <w:szCs w:val="18"/>
        </w:rPr>
        <w:t>实验材料费</w:t>
      </w:r>
      <w:r>
        <w:rPr>
          <w:sz w:val="18"/>
          <w:szCs w:val="18"/>
        </w:rPr>
        <w:t xml:space="preserve">  3. </w:t>
      </w:r>
      <w:r>
        <w:rPr>
          <w:rFonts w:hint="eastAsia" w:cs="宋体"/>
          <w:sz w:val="18"/>
          <w:szCs w:val="18"/>
        </w:rPr>
        <w:t>仪器设备费</w:t>
      </w:r>
      <w:r>
        <w:rPr>
          <w:sz w:val="18"/>
          <w:szCs w:val="18"/>
        </w:rPr>
        <w:t xml:space="preserve">  4.</w:t>
      </w:r>
      <w:r>
        <w:rPr>
          <w:rFonts w:hint="eastAsia" w:cs="宋体"/>
          <w:sz w:val="18"/>
          <w:szCs w:val="18"/>
        </w:rPr>
        <w:t>相关经费。开支范围详见《湖南省教育厅科学研究项目管理办法》（</w:t>
      </w:r>
      <w:r>
        <w:rPr>
          <w:sz w:val="18"/>
          <w:szCs w:val="18"/>
        </w:rPr>
        <w:t>2010</w:t>
      </w:r>
      <w:r>
        <w:rPr>
          <w:rFonts w:hint="eastAsia" w:cs="宋体"/>
          <w:sz w:val="18"/>
          <w:szCs w:val="18"/>
        </w:rPr>
        <w:t>年第</w:t>
      </w:r>
      <w:r>
        <w:rPr>
          <w:sz w:val="18"/>
          <w:szCs w:val="18"/>
        </w:rPr>
        <w:t>2</w:t>
      </w:r>
      <w:r>
        <w:rPr>
          <w:rFonts w:hint="eastAsia" w:cs="宋体"/>
          <w:sz w:val="18"/>
          <w:szCs w:val="18"/>
        </w:rPr>
        <w:t>次修订）。</w:t>
      </w:r>
    </w:p>
    <w:p>
      <w:pPr>
        <w:spacing w:before="120" w:line="280" w:lineRule="exact"/>
        <w:rPr>
          <w:sz w:val="18"/>
          <w:szCs w:val="18"/>
        </w:rPr>
      </w:pPr>
    </w:p>
    <w:p/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sdt>
      <w:sdtPr>
        <w:id w:val="-1589924921"/>
        <w:lock w:val="sdtContentLocked"/>
      </w:sdtPr>
      <w:sdtContent>
        <w:r>
          <w:rPr>
            <w:lang w:eastAsia="zh-TW"/>
          </w:rPr>
          <w:pict>
    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8240;mso-width-relative:page;mso-height-relative:page;" fillcolor="#C0C0C0" filled="t" stroked="f" coordsize="21600,21600" o:allowincell="f">
              <v:path/>
              <v:fill on="t" opacity="32768f" focussize="0,0"/>
              <v:stroke on="f"/>
              <v:imagedata o:title=""/>
              <o:lock v:ext="edit"/>
              <v:textpath on="t" fitshape="t" fitpath="t" trim="t" xscale="f" string="湖南省教育厅未推荐" style="font-family:Calibri;font-size:1pt;v-text-align:center;"/>
            </v:shape>
          </w:pic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2DC"/>
    <w:rsid w:val="0011201A"/>
    <w:rsid w:val="00114062"/>
    <w:rsid w:val="0013454A"/>
    <w:rsid w:val="0025419F"/>
    <w:rsid w:val="002B05DD"/>
    <w:rsid w:val="00541DA4"/>
    <w:rsid w:val="005A647D"/>
    <w:rsid w:val="00627F7F"/>
    <w:rsid w:val="00706C37"/>
    <w:rsid w:val="007D20C1"/>
    <w:rsid w:val="008652E5"/>
    <w:rsid w:val="009642DC"/>
    <w:rsid w:val="00A114DB"/>
    <w:rsid w:val="00B664D1"/>
    <w:rsid w:val="00B93E7A"/>
    <w:rsid w:val="00BD74E8"/>
    <w:rsid w:val="00BE52DA"/>
    <w:rsid w:val="00C24B5A"/>
    <w:rsid w:val="00C46CE9"/>
    <w:rsid w:val="00C877E8"/>
    <w:rsid w:val="00CA0C20"/>
    <w:rsid w:val="00D004B3"/>
    <w:rsid w:val="00D65F64"/>
    <w:rsid w:val="00D717F9"/>
    <w:rsid w:val="00D90756"/>
    <w:rsid w:val="00DB5FA1"/>
    <w:rsid w:val="00E363C4"/>
    <w:rsid w:val="00E57553"/>
    <w:rsid w:val="00E70D35"/>
    <w:rsid w:val="00E91B51"/>
    <w:rsid w:val="00F03891"/>
    <w:rsid w:val="00F0434D"/>
    <w:rsid w:val="00F33725"/>
    <w:rsid w:val="00F365B8"/>
    <w:rsid w:val="58350C78"/>
    <w:rsid w:val="5BB91CD1"/>
    <w:rsid w:val="6B6C05AB"/>
    <w:rsid w:val="7963677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nhideWhenUsed="0" w:uiPriority="99" w:semiHidden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99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9"/>
    <w:qFormat/>
    <w:uiPriority w:val="99"/>
    <w:rPr>
      <w:sz w:val="28"/>
      <w:szCs w:val="28"/>
    </w:rPr>
  </w:style>
  <w:style w:type="paragraph" w:styleId="4">
    <w:name w:val="Balloon Text"/>
    <w:basedOn w:val="1"/>
    <w:link w:val="20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22"/>
    <w:uiPriority w:val="99"/>
    <w:pPr>
      <w:snapToGrid w:val="0"/>
      <w:jc w:val="left"/>
    </w:pPr>
    <w:rPr>
      <w:sz w:val="18"/>
      <w:szCs w:val="18"/>
    </w:rPr>
  </w:style>
  <w:style w:type="paragraph" w:styleId="8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uiPriority w:val="99"/>
    <w:rPr>
      <w:rFonts w:cs="Times New Roman"/>
    </w:rPr>
  </w:style>
  <w:style w:type="character" w:styleId="11">
    <w:name w:val="Hyperlink"/>
    <w:basedOn w:val="9"/>
    <w:uiPriority w:val="99"/>
    <w:rPr>
      <w:rFonts w:cs="Times New Roman"/>
      <w:color w:val="0000FF"/>
      <w:u w:val="single"/>
    </w:rPr>
  </w:style>
  <w:style w:type="table" w:styleId="13">
    <w:name w:val="Table Grid"/>
    <w:basedOn w:val="12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标题 1 Char"/>
    <w:basedOn w:val="9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">
    <w:name w:val="页眉 Char"/>
    <w:basedOn w:val="9"/>
    <w:link w:val="6"/>
    <w:uiPriority w:val="99"/>
    <w:rPr>
      <w:sz w:val="18"/>
      <w:szCs w:val="18"/>
    </w:rPr>
  </w:style>
  <w:style w:type="character" w:customStyle="1" w:styleId="16">
    <w:name w:val="页脚 Char"/>
    <w:basedOn w:val="9"/>
    <w:link w:val="5"/>
    <w:uiPriority w:val="99"/>
    <w:rPr>
      <w:sz w:val="18"/>
      <w:szCs w:val="18"/>
    </w:rPr>
  </w:style>
  <w:style w:type="character" w:customStyle="1" w:styleId="17">
    <w:name w:val="Heading 1 Char"/>
    <w:basedOn w:val="9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8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9">
    <w:name w:val="Date Char"/>
    <w:basedOn w:val="9"/>
    <w:link w:val="3"/>
    <w:semiHidden/>
    <w:qFormat/>
    <w:locked/>
    <w:uiPriority w:val="99"/>
    <w:rPr>
      <w:sz w:val="28"/>
      <w:szCs w:val="28"/>
    </w:rPr>
  </w:style>
  <w:style w:type="character" w:customStyle="1" w:styleId="20">
    <w:name w:val="Balloon Text Char"/>
    <w:basedOn w:val="9"/>
    <w:link w:val="4"/>
    <w:semiHidden/>
    <w:qFormat/>
    <w:locked/>
    <w:uiPriority w:val="99"/>
    <w:rPr>
      <w:sz w:val="18"/>
      <w:szCs w:val="18"/>
    </w:rPr>
  </w:style>
  <w:style w:type="character" w:customStyle="1" w:styleId="21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Footnote Text Char"/>
    <w:basedOn w:val="9"/>
    <w:link w:val="7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25F10B-6860-4751-9FBD-C0A295B0E7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7</Pages>
  <Words>881</Words>
  <Characters>5025</Characters>
  <Lines>0</Lines>
  <Paragraphs>0</Paragraphs>
  <ScaleCrop>false</ScaleCrop>
  <LinksUpToDate>false</LinksUpToDate>
  <CharactersWithSpaces>0</CharactersWithSpaces>
  <Application>WPS Office_10.1.0.6030_F1E327BC-269C-435d-A152-05C5408002CA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2014-03-21T05:26:00Z</dcterms:created>
  <dc:creator>kjc</dc:creator>
  <cp:lastModifiedBy>admin</cp:lastModifiedBy>
  <cp:lastPrinted>2006-07-11T02:05:00Z</cp:lastPrinted>
  <dcterms:modified xsi:type="dcterms:W3CDTF">2016-11-04T08:14:10Z</dcterms:modified>
  <dc:title>项目类别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