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0BB2B" w14:textId="57A48794" w:rsidR="005D317B" w:rsidRDefault="005D317B" w:rsidP="005D317B">
      <w:pPr>
        <w:pStyle w:val="ab"/>
        <w:spacing w:before="38"/>
        <w:ind w:left="422"/>
        <w:rPr>
          <w:rFonts w:ascii="黑体" w:eastAsia="黑体"/>
          <w:lang w:eastAsia="zh-CN"/>
        </w:rPr>
      </w:pPr>
      <w:r>
        <w:rPr>
          <w:rFonts w:ascii="黑体" w:eastAsia="黑体" w:hint="eastAsia"/>
          <w:spacing w:val="-27"/>
          <w:lang w:eastAsia="zh-CN"/>
        </w:rPr>
        <w:t xml:space="preserve">附件 </w:t>
      </w:r>
      <w:r>
        <w:rPr>
          <w:rFonts w:ascii="黑体" w:eastAsia="黑体" w:hint="eastAsia"/>
          <w:spacing w:val="-27"/>
          <w:lang w:eastAsia="zh-CN"/>
        </w:rPr>
        <w:t>7</w:t>
      </w:r>
    </w:p>
    <w:p w14:paraId="3797FFB2" w14:textId="1291FAE2" w:rsidR="00D9594C" w:rsidRPr="00D9594C" w:rsidRDefault="00D9594C" w:rsidP="00D9594C">
      <w:pPr>
        <w:widowControl/>
        <w:spacing w:line="480" w:lineRule="exact"/>
        <w:jc w:val="center"/>
        <w:rPr>
          <w:rFonts w:ascii="华文中宋" w:eastAsia="华文中宋" w:hAnsi="华文中宋" w:cs="华文中宋"/>
          <w:b/>
          <w:bCs/>
          <w:color w:val="333333"/>
          <w:kern w:val="0"/>
          <w:sz w:val="36"/>
          <w:szCs w:val="36"/>
        </w:rPr>
      </w:pPr>
      <w:r w:rsidRPr="00D9594C">
        <w:rPr>
          <w:rFonts w:ascii="华文中宋" w:eastAsia="华文中宋" w:hAnsi="华文中宋" w:cs="华文中宋" w:hint="eastAsia"/>
          <w:b/>
          <w:bCs/>
          <w:color w:val="333333"/>
          <w:kern w:val="0"/>
          <w:sz w:val="36"/>
          <w:szCs w:val="36"/>
        </w:rPr>
        <w:t xml:space="preserve">房 屋 租 </w:t>
      </w:r>
      <w:proofErr w:type="gramStart"/>
      <w:r w:rsidRPr="00D9594C">
        <w:rPr>
          <w:rFonts w:ascii="华文中宋" w:eastAsia="华文中宋" w:hAnsi="华文中宋" w:cs="华文中宋" w:hint="eastAsia"/>
          <w:b/>
          <w:bCs/>
          <w:color w:val="333333"/>
          <w:kern w:val="0"/>
          <w:sz w:val="36"/>
          <w:szCs w:val="36"/>
        </w:rPr>
        <w:t>赁</w:t>
      </w:r>
      <w:proofErr w:type="gramEnd"/>
      <w:r w:rsidRPr="00D9594C">
        <w:rPr>
          <w:rFonts w:ascii="华文中宋" w:eastAsia="华文中宋" w:hAnsi="华文中宋" w:cs="华文中宋" w:hint="eastAsia"/>
          <w:b/>
          <w:bCs/>
          <w:color w:val="333333"/>
          <w:kern w:val="0"/>
          <w:sz w:val="36"/>
          <w:szCs w:val="36"/>
        </w:rPr>
        <w:t xml:space="preserve"> 合 同</w:t>
      </w:r>
    </w:p>
    <w:p w14:paraId="5D391C50" w14:textId="77777777" w:rsidR="00D9594C" w:rsidRPr="00D9594C" w:rsidRDefault="00D9594C" w:rsidP="00D9594C">
      <w:pPr>
        <w:widowControl/>
        <w:spacing w:line="480" w:lineRule="exact"/>
        <w:ind w:firstLine="42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14:paraId="7300224B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甲方(出租方)：湘潭</w:t>
      </w:r>
      <w:proofErr w:type="gramStart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医卫职业</w:t>
      </w:r>
      <w:proofErr w:type="gramEnd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技术学院</w:t>
      </w:r>
    </w:p>
    <w:p w14:paraId="67309366" w14:textId="7AE3E3A2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乙方(承租方)：</w:t>
      </w:r>
      <w:r w:rsidR="00F848EC" w:rsidRPr="00D9594C">
        <w:rPr>
          <w:rFonts w:ascii="仿宋_GB2312" w:eastAsia="仿宋_GB2312" w:hAnsi="仿宋_GB2312" w:cs="仿宋_GB2312"/>
          <w:kern w:val="0"/>
          <w:sz w:val="32"/>
          <w:szCs w:val="32"/>
        </w:rPr>
        <w:t xml:space="preserve"> </w:t>
      </w:r>
    </w:p>
    <w:p w14:paraId="4D93AF82" w14:textId="77777777" w:rsidR="00D9594C" w:rsidRPr="00D9594C" w:rsidRDefault="00D9594C" w:rsidP="00D9594C">
      <w:pPr>
        <w:widowControl/>
        <w:spacing w:line="480" w:lineRule="exact"/>
        <w:ind w:firstLine="42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35C0E6F1" w14:textId="16B55EA5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根据《中华人民共和国</w:t>
      </w:r>
      <w:hyperlink r:id="rId6" w:tgtFrame="http://www.chinalawedu.com/web/193/_blank" w:tooltip="合同法" w:history="1">
        <w:r w:rsidRPr="00D9594C">
          <w:rPr>
            <w:rFonts w:ascii="仿宋_GB2312" w:eastAsia="仿宋_GB2312" w:hAnsi="仿宋_GB2312" w:cs="仿宋_GB2312" w:hint="eastAsia"/>
            <w:kern w:val="0"/>
            <w:sz w:val="32"/>
            <w:szCs w:val="32"/>
          </w:rPr>
          <w:t>合同法</w:t>
        </w:r>
      </w:hyperlink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》及其他相关法律、</w:t>
      </w:r>
      <w:hyperlink r:id="rId7" w:tgtFrame="http://www.chinalawedu.com/web/193/_blank" w:tooltip="法规" w:history="1">
        <w:r w:rsidRPr="00D9594C">
          <w:rPr>
            <w:rFonts w:ascii="仿宋_GB2312" w:eastAsia="仿宋_GB2312" w:hAnsi="仿宋_GB2312" w:cs="仿宋_GB2312" w:hint="eastAsia"/>
            <w:kern w:val="0"/>
            <w:sz w:val="32"/>
            <w:szCs w:val="32"/>
          </w:rPr>
          <w:t>法规</w:t>
        </w:r>
      </w:hyperlink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，结合《湘潭医卫职业技术学院大学生创新创业孵化基地管理办法》</w:t>
      </w:r>
      <w:r w:rsidR="00433088">
        <w:rPr>
          <w:rFonts w:ascii="仿宋_GB2312" w:eastAsia="仿宋_GB2312" w:hAnsi="仿宋_GB2312" w:cs="仿宋_GB2312" w:hint="eastAsia"/>
          <w:kern w:val="0"/>
          <w:sz w:val="32"/>
          <w:szCs w:val="32"/>
        </w:rPr>
        <w:t>,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甲方提供房屋出租给乙方使用，甲乙双方在平等、自愿、协商一致的基础上，就房屋的租赁达成如下协议： </w:t>
      </w:r>
    </w:p>
    <w:p w14:paraId="446887CA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第一条 房屋基本情况 </w:t>
      </w:r>
    </w:p>
    <w:p w14:paraId="792E1ADC" w14:textId="1441AFAD" w:rsidR="00D9594C" w:rsidRPr="00D9594C" w:rsidRDefault="00D9594C" w:rsidP="00A24F21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甲方将位于湘潭市雨湖区</w:t>
      </w:r>
      <w:r w:rsidR="00F848EC">
        <w:rPr>
          <w:rFonts w:ascii="仿宋_GB2312" w:eastAsia="仿宋_GB2312" w:hAnsi="仿宋_GB2312" w:cs="仿宋_GB2312" w:hint="eastAsia"/>
          <w:kern w:val="0"/>
          <w:sz w:val="32"/>
          <w:szCs w:val="32"/>
        </w:rPr>
        <w:t>雨湖路街道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和平路湘潭</w:t>
      </w:r>
      <w:proofErr w:type="gramStart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医卫职业</w:t>
      </w:r>
      <w:proofErr w:type="gramEnd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技术学院大学生创新创业孵化基地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>：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       </w:t>
      </w:r>
      <w:r w:rsidR="00E44BF2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的房屋，总面积约为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3902F2">
        <w:rPr>
          <w:rFonts w:ascii="仿宋_GB2312" w:eastAsia="仿宋_GB2312" w:hAnsi="仿宋_GB2312" w:cs="仿宋_GB2312" w:hint="eastAsia"/>
          <w:kern w:val="0"/>
          <w:sz w:val="32"/>
          <w:szCs w:val="32"/>
        </w:rPr>
        <w:t>㎡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出租给乙方使用。</w:t>
      </w:r>
    </w:p>
    <w:p w14:paraId="78C958E3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除双方另有约定外，乙方不得任意改变房屋用途。</w:t>
      </w:r>
    </w:p>
    <w:p w14:paraId="5F63FD1D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第二条 租赁期限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</w:p>
    <w:p w14:paraId="19F23D18" w14:textId="653ABDD6" w:rsidR="00D9594C" w:rsidRPr="00D9594C" w:rsidRDefault="00D9594C" w:rsidP="0060628B">
      <w:pPr>
        <w:widowControl/>
        <w:spacing w:line="480" w:lineRule="exact"/>
        <w:ind w:leftChars="100" w:left="210" w:firstLineChars="100" w:firstLine="32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租赁期限自</w:t>
      </w:r>
      <w:r w:rsidR="00A24F21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</w:t>
      </w:r>
      <w:r w:rsidR="00A24F21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>20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日至</w:t>
      </w:r>
      <w:r w:rsidR="00E44BF2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</w:t>
      </w:r>
      <w:r w:rsidR="00A24F21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>20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 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 </w:t>
      </w:r>
      <w:r w:rsidR="0060628B"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  <w:t xml:space="preserve"> </w:t>
      </w: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日止。</w:t>
      </w:r>
    </w:p>
    <w:p w14:paraId="7D1E8959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第三条 租金 </w:t>
      </w:r>
    </w:p>
    <w:p w14:paraId="17880E0D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由甲方无偿提供给乙方使用。租赁期间，如遇到国家有关政策调整，则按新政策规定调整租金标准；除此之外，出租方不得以任何理由任意调整租金。</w:t>
      </w:r>
    </w:p>
    <w:p w14:paraId="598FBFCB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第四条 维修养护责任</w:t>
      </w:r>
    </w:p>
    <w:p w14:paraId="7ABDBBFD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房屋维修费用由乙方承担。租赁期间，防火安全，门前三包，综合治理及安全、保卫等工作，乙方应执行当地有关部门规定并承担全部责任和服从甲方监督检查。</w:t>
      </w:r>
    </w:p>
    <w:p w14:paraId="5BE1D2AB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因不可抗力原因导致该房屋毁损和造成损失的，双方互不承担责任。</w:t>
      </w:r>
    </w:p>
    <w:p w14:paraId="015BCA68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租赁期间，乙方不得随意损坏房屋设施，如需装修或改造，需先征得甲方同意，并承担装修改造费用。</w:t>
      </w:r>
    </w:p>
    <w:p w14:paraId="3970BAEB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装饰装修采取“来修去丢原则”，合同期满或甲方下达《退出通知书》，租赁房屋归还甲方、装饰装修归甲方所有。</w:t>
      </w:r>
    </w:p>
    <w:p w14:paraId="34BF999F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第五条 房屋租赁期间相关费用说明 </w:t>
      </w:r>
    </w:p>
    <w:p w14:paraId="35753C4F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租赁期间，乙方按时缴纳水电费用和物业管理费。租赁结束时，乙方须交清欠费。</w:t>
      </w:r>
    </w:p>
    <w:p w14:paraId="6D976A7A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第六条 租赁期满</w:t>
      </w:r>
    </w:p>
    <w:p w14:paraId="64DCCAF8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租赁期满后，如乙方要求继续租赁，甲方则优先同意继续租赁。</w:t>
      </w:r>
    </w:p>
    <w:p w14:paraId="056387A8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第七条 补充协议</w:t>
      </w:r>
    </w:p>
    <w:p w14:paraId="5657D94C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本合同未尽事项，由甲、乙双方另行议定，并签订补充协议。补充协议与本合同不一致的，以补充协议为准。</w:t>
      </w:r>
    </w:p>
    <w:p w14:paraId="03382B54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第八条 法律责任</w:t>
      </w:r>
    </w:p>
    <w:p w14:paraId="1CE2EC84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本合同和补充协议中未规定的事项，均遵照中华人民共和国有关法律、法规和政策执行。</w:t>
      </w:r>
    </w:p>
    <w:p w14:paraId="489843DE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本合同在履行中发生争议，由甲、乙双方协商解决。协商不成时，甲、乙双方可向人民法院起诉。</w:t>
      </w:r>
    </w:p>
    <w:p w14:paraId="14708A2C" w14:textId="77777777" w:rsidR="00D9594C" w:rsidRPr="00D9594C" w:rsidRDefault="00D9594C" w:rsidP="00D9594C">
      <w:pPr>
        <w:widowControl/>
        <w:spacing w:line="480" w:lineRule="exact"/>
        <w:ind w:firstLineChars="200" w:firstLine="643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第九条 合同文本及生效</w:t>
      </w:r>
    </w:p>
    <w:p w14:paraId="3C716A63" w14:textId="77777777" w:rsidR="00D9594C" w:rsidRPr="00D9594C" w:rsidRDefault="00D9594C" w:rsidP="00D9594C">
      <w:pPr>
        <w:widowControl/>
        <w:spacing w:line="4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本合同自甲、乙双方法定代表人签字并加盖公章之日起生效，一式两份，甲、乙双方各执一份，具有同等效力。</w:t>
      </w:r>
    </w:p>
    <w:p w14:paraId="660B3ED7" w14:textId="77777777" w:rsidR="00D9594C" w:rsidRPr="00D9594C" w:rsidRDefault="00D9594C" w:rsidP="00D9594C">
      <w:pPr>
        <w:widowControl/>
        <w:spacing w:line="48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5876A701" w14:textId="77777777" w:rsidR="00D9594C" w:rsidRPr="00D9594C" w:rsidRDefault="00D9594C" w:rsidP="00D9594C">
      <w:pPr>
        <w:widowControl/>
        <w:spacing w:line="48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甲方：湘潭</w:t>
      </w:r>
      <w:proofErr w:type="gramStart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>医卫职业</w:t>
      </w:r>
      <w:proofErr w:type="gramEnd"/>
      <w:r w:rsidRPr="00D9594C"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技术学院       乙方： </w:t>
      </w:r>
    </w:p>
    <w:p w14:paraId="5AF1B697" w14:textId="77777777" w:rsidR="00D9594C" w:rsidRPr="00D9594C" w:rsidRDefault="00D9594C" w:rsidP="00D9594C">
      <w:pPr>
        <w:widowControl/>
        <w:spacing w:line="480" w:lineRule="exact"/>
        <w:ind w:firstLine="42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05F6A7E9" w14:textId="5D73AC19" w:rsidR="00D9594C" w:rsidRPr="00D9594C" w:rsidRDefault="00D9594C" w:rsidP="00D9594C">
      <w:pPr>
        <w:ind w:firstLineChars="300" w:firstLine="96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D9594C">
        <w:rPr>
          <w:rFonts w:ascii="仿宋_GB2312" w:eastAsia="仿宋_GB2312" w:hAnsi="仿宋_GB2312" w:cs="仿宋_GB2312" w:hint="eastAsia"/>
          <w:sz w:val="32"/>
          <w:szCs w:val="32"/>
        </w:rPr>
        <w:t>年  月  日                     年  月  日</w:t>
      </w:r>
    </w:p>
    <w:sectPr w:rsidR="00D9594C" w:rsidRPr="00D95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AB20" w14:textId="77777777" w:rsidR="00A45CD8" w:rsidRDefault="00A45CD8" w:rsidP="00D9594C">
      <w:r>
        <w:separator/>
      </w:r>
    </w:p>
  </w:endnote>
  <w:endnote w:type="continuationSeparator" w:id="0">
    <w:p w14:paraId="7B419FDF" w14:textId="77777777" w:rsidR="00A45CD8" w:rsidRDefault="00A45CD8" w:rsidP="00D9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BB58" w14:textId="77777777" w:rsidR="00A45CD8" w:rsidRDefault="00A45CD8" w:rsidP="00D9594C">
      <w:r>
        <w:separator/>
      </w:r>
    </w:p>
  </w:footnote>
  <w:footnote w:type="continuationSeparator" w:id="0">
    <w:p w14:paraId="1488705F" w14:textId="77777777" w:rsidR="00A45CD8" w:rsidRDefault="00A45CD8" w:rsidP="00D95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2DD"/>
    <w:rsid w:val="00046165"/>
    <w:rsid w:val="000C6B8F"/>
    <w:rsid w:val="00124B88"/>
    <w:rsid w:val="002A03B3"/>
    <w:rsid w:val="00322E3C"/>
    <w:rsid w:val="003902F2"/>
    <w:rsid w:val="003F270C"/>
    <w:rsid w:val="00433088"/>
    <w:rsid w:val="004850A8"/>
    <w:rsid w:val="005D317B"/>
    <w:rsid w:val="0060628B"/>
    <w:rsid w:val="00645B6A"/>
    <w:rsid w:val="008312DD"/>
    <w:rsid w:val="008A6305"/>
    <w:rsid w:val="009728FD"/>
    <w:rsid w:val="00A24F21"/>
    <w:rsid w:val="00A45CD8"/>
    <w:rsid w:val="00B03640"/>
    <w:rsid w:val="00B50A62"/>
    <w:rsid w:val="00CC28D6"/>
    <w:rsid w:val="00CE71A1"/>
    <w:rsid w:val="00CF6B4E"/>
    <w:rsid w:val="00D2394E"/>
    <w:rsid w:val="00D9594C"/>
    <w:rsid w:val="00DA248B"/>
    <w:rsid w:val="00E25C2A"/>
    <w:rsid w:val="00E44BF2"/>
    <w:rsid w:val="00E6228C"/>
    <w:rsid w:val="00F82D38"/>
    <w:rsid w:val="00F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3A3B6"/>
  <w15:docId w15:val="{367F55B8-2C40-48C4-A0A9-B0E970B50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59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594C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D9594C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D9594C"/>
  </w:style>
  <w:style w:type="paragraph" w:styleId="a9">
    <w:name w:val="Balloon Text"/>
    <w:basedOn w:val="a"/>
    <w:link w:val="aa"/>
    <w:uiPriority w:val="99"/>
    <w:semiHidden/>
    <w:unhideWhenUsed/>
    <w:rsid w:val="00DA248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A248B"/>
    <w:rPr>
      <w:sz w:val="18"/>
      <w:szCs w:val="18"/>
    </w:rPr>
  </w:style>
  <w:style w:type="paragraph" w:styleId="ab">
    <w:name w:val="Body Text"/>
    <w:basedOn w:val="a"/>
    <w:link w:val="ac"/>
    <w:uiPriority w:val="1"/>
    <w:qFormat/>
    <w:rsid w:val="005D317B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eastAsia="en-US"/>
    </w:rPr>
  </w:style>
  <w:style w:type="character" w:customStyle="1" w:styleId="ac">
    <w:name w:val="正文文本 字符"/>
    <w:basedOn w:val="a0"/>
    <w:link w:val="ab"/>
    <w:uiPriority w:val="1"/>
    <w:rsid w:val="005D317B"/>
    <w:rPr>
      <w:rFonts w:ascii="仿宋_GB2312" w:eastAsia="仿宋_GB2312" w:hAnsi="仿宋_GB2312" w:cs="仿宋_GB2312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hinalawedu.com/falvfagu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lawedu.com/sifakaoshi/ziliao/minfa/hetongf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180</Words>
  <Characters>1027</Characters>
  <Application>Microsoft Office Word</Application>
  <DocSecurity>0</DocSecurity>
  <Lines>8</Lines>
  <Paragraphs>2</Paragraphs>
  <ScaleCrop>false</ScaleCrop>
  <Company>微软中国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14</cp:revision>
  <cp:lastPrinted>2023-02-11T03:10:00Z</cp:lastPrinted>
  <dcterms:created xsi:type="dcterms:W3CDTF">2022-11-17T04:01:00Z</dcterms:created>
  <dcterms:modified xsi:type="dcterms:W3CDTF">2023-02-11T03:13:00Z</dcterms:modified>
</cp:coreProperties>
</file>